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3E" w:rsidRPr="00D57F29" w:rsidRDefault="00D57F29" w:rsidP="00D57F29">
      <w:pPr>
        <w:pStyle w:val="Corpo"/>
        <w:jc w:val="center"/>
        <w:rPr>
          <w:b/>
          <w:color w:val="auto"/>
        </w:rPr>
      </w:pPr>
      <w:r w:rsidRPr="00D57F29">
        <w:rPr>
          <w:b/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3810</wp:posOffset>
            </wp:positionV>
            <wp:extent cx="6202680" cy="927321"/>
            <wp:effectExtent l="0" t="0" r="7620" b="6350"/>
            <wp:wrapTight wrapText="bothSides">
              <wp:wrapPolygon edited="0">
                <wp:start x="0" y="0"/>
                <wp:lineTo x="0" y="21304"/>
                <wp:lineTo x="21560" y="21304"/>
                <wp:lineTo x="2156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9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7F29">
        <w:rPr>
          <w:b/>
          <w:color w:val="auto"/>
        </w:rPr>
        <w:t xml:space="preserve">ASSEMBLEA SINDACALE UNITARIA </w:t>
      </w:r>
    </w:p>
    <w:p w:rsidR="00D57F29" w:rsidRPr="00D57F29" w:rsidRDefault="00D57F29" w:rsidP="00D57F29">
      <w:pPr>
        <w:pStyle w:val="Corpo"/>
        <w:jc w:val="center"/>
        <w:rPr>
          <w:b/>
          <w:color w:val="auto"/>
        </w:rPr>
      </w:pPr>
      <w:r w:rsidRPr="00D57F29">
        <w:rPr>
          <w:b/>
          <w:color w:val="auto"/>
        </w:rPr>
        <w:t>TORINO 21 SETTEMBRE 2017</w:t>
      </w:r>
    </w:p>
    <w:p w:rsidR="00D57F29" w:rsidRDefault="00D57F29">
      <w:pPr>
        <w:pStyle w:val="Corpo"/>
        <w:rPr>
          <w:color w:val="auto"/>
        </w:rPr>
      </w:pPr>
      <w:bookmarkStart w:id="0" w:name="_GoBack"/>
      <w:bookmarkEnd w:id="0"/>
    </w:p>
    <w:p w:rsidR="00FB3D3E" w:rsidRPr="00D57F29" w:rsidRDefault="005F5C49">
      <w:pPr>
        <w:pStyle w:val="Corpo"/>
        <w:rPr>
          <w:color w:val="auto"/>
        </w:rPr>
      </w:pPr>
      <w:r w:rsidRPr="00D57F29">
        <w:rPr>
          <w:color w:val="auto"/>
        </w:rPr>
        <w:t>I DS del Piemonte riuniti in Assemblea convocata da FLC CGIL, CISL SCUOLA, UIL SCUOLA e SNALS il 21/9/2017</w:t>
      </w:r>
    </w:p>
    <w:p w:rsidR="00FB3D3E" w:rsidRPr="00D57F29" w:rsidRDefault="005F5C49">
      <w:pPr>
        <w:pStyle w:val="Corpo"/>
        <w:numPr>
          <w:ilvl w:val="0"/>
          <w:numId w:val="2"/>
        </w:numPr>
        <w:rPr>
          <w:strike/>
          <w:color w:val="auto"/>
        </w:rPr>
      </w:pPr>
      <w:r w:rsidRPr="00D57F29">
        <w:rPr>
          <w:color w:val="auto"/>
        </w:rPr>
        <w:t xml:space="preserve">sentita la relazione </w:t>
      </w:r>
      <w:r w:rsidR="00EE74CB" w:rsidRPr="00D57F29">
        <w:rPr>
          <w:color w:val="auto"/>
        </w:rPr>
        <w:t>dei responsabili nazionali della dirigenza scolastica</w:t>
      </w:r>
    </w:p>
    <w:p w:rsidR="00FB3D3E" w:rsidRPr="00D57F29" w:rsidRDefault="005F5C49">
      <w:pPr>
        <w:pStyle w:val="Corpo"/>
        <w:numPr>
          <w:ilvl w:val="0"/>
          <w:numId w:val="2"/>
        </w:numPr>
        <w:rPr>
          <w:color w:val="auto"/>
        </w:rPr>
      </w:pPr>
      <w:r w:rsidRPr="00D57F29">
        <w:rPr>
          <w:color w:val="auto"/>
        </w:rPr>
        <w:t>raccolto il dibattito</w:t>
      </w:r>
    </w:p>
    <w:p w:rsidR="00FB3D3E" w:rsidRPr="00D57F29" w:rsidRDefault="00FB3D3E" w:rsidP="005C2B6A">
      <w:pPr>
        <w:pStyle w:val="Corpo"/>
        <w:numPr>
          <w:ilvl w:val="0"/>
          <w:numId w:val="2"/>
        </w:numPr>
        <w:rPr>
          <w:color w:val="auto"/>
        </w:rPr>
      </w:pPr>
    </w:p>
    <w:p w:rsidR="00FB3D3E" w:rsidRPr="00D57F29" w:rsidRDefault="005F5C49" w:rsidP="005C2B6A">
      <w:pPr>
        <w:pStyle w:val="Corpo"/>
        <w:jc w:val="center"/>
        <w:rPr>
          <w:color w:val="auto"/>
        </w:rPr>
      </w:pPr>
      <w:r w:rsidRPr="00D57F29">
        <w:rPr>
          <w:color w:val="auto"/>
        </w:rPr>
        <w:t>rivendicano</w:t>
      </w:r>
    </w:p>
    <w:p w:rsidR="00FB3D3E" w:rsidRPr="00D57F29" w:rsidRDefault="00FB3D3E">
      <w:pPr>
        <w:pStyle w:val="Corpo"/>
        <w:rPr>
          <w:color w:val="auto"/>
        </w:rPr>
      </w:pPr>
    </w:p>
    <w:p w:rsidR="00FB3D3E" w:rsidRPr="00D57F29" w:rsidRDefault="005F5C49" w:rsidP="00021CA8">
      <w:pPr>
        <w:pStyle w:val="Corpo"/>
        <w:numPr>
          <w:ilvl w:val="0"/>
          <w:numId w:val="2"/>
        </w:numPr>
        <w:jc w:val="both"/>
        <w:rPr>
          <w:color w:val="auto"/>
        </w:rPr>
      </w:pPr>
      <w:r w:rsidRPr="00D57F29">
        <w:rPr>
          <w:color w:val="auto"/>
        </w:rPr>
        <w:t>il rapido avvio delle trattative per il rinnovo del CCNL al fine di ottenere la perequazione economica  al resto della dirigenza pubblica</w:t>
      </w:r>
      <w:r w:rsidR="005C2B6A" w:rsidRPr="00D57F29">
        <w:rPr>
          <w:color w:val="auto"/>
        </w:rPr>
        <w:t xml:space="preserve"> stante che ad oggi la retribuzione media annua dei dirigenti </w:t>
      </w:r>
      <w:r w:rsidR="00EE74CB" w:rsidRPr="00D57F29">
        <w:rPr>
          <w:color w:val="auto"/>
        </w:rPr>
        <w:t>dell</w:t>
      </w:r>
      <w:r w:rsidR="00EE74CB" w:rsidRPr="00D57F29">
        <w:rPr>
          <w:rFonts w:hint="eastAsia"/>
          <w:color w:val="auto"/>
        </w:rPr>
        <w:t>’</w:t>
      </w:r>
      <w:r w:rsidR="00EE74CB" w:rsidRPr="00D57F29">
        <w:rPr>
          <w:color w:val="auto"/>
        </w:rPr>
        <w:t xml:space="preserve">Università e della Ricerca </w:t>
      </w:r>
      <w:r w:rsidR="005C2B6A" w:rsidRPr="00D57F29">
        <w:rPr>
          <w:color w:val="auto"/>
        </w:rPr>
        <w:t>supera di 30.000 € quella dei dirigenti scolastici e i dirigenti del comparto ministeri arrivano a percepire mediamente il doppio di un capo di istituto senza che ciò sia giustificato da carichi di lavoro e responsabilità</w:t>
      </w:r>
      <w:r w:rsidR="007650AA" w:rsidRPr="00D57F29">
        <w:rPr>
          <w:color w:val="auto"/>
        </w:rPr>
        <w:t xml:space="preserve"> equivalenti</w:t>
      </w:r>
      <w:r w:rsidR="005C2B6A" w:rsidRPr="00D57F29">
        <w:rPr>
          <w:color w:val="auto"/>
        </w:rPr>
        <w:t>.</w:t>
      </w:r>
    </w:p>
    <w:p w:rsidR="00FB3D3E" w:rsidRPr="00D57F29" w:rsidRDefault="005F5C49" w:rsidP="00021CA8">
      <w:pPr>
        <w:pStyle w:val="Corpo"/>
        <w:numPr>
          <w:ilvl w:val="0"/>
          <w:numId w:val="2"/>
        </w:numPr>
        <w:jc w:val="both"/>
        <w:rPr>
          <w:color w:val="auto"/>
        </w:rPr>
      </w:pPr>
      <w:r w:rsidRPr="00D57F29">
        <w:rPr>
          <w:color w:val="auto"/>
        </w:rPr>
        <w:t>la primazia del contratto in materia di  incarico dirigenziale, formazione, mobilità e valutazione, dando applicazione a quanto previsto dall’accordo governo-sindacati del 30/11/2016</w:t>
      </w:r>
      <w:r w:rsidR="00EE74CB" w:rsidRPr="00D57F29">
        <w:rPr>
          <w:color w:val="auto"/>
        </w:rPr>
        <w:t xml:space="preserve"> </w:t>
      </w:r>
      <w:r w:rsidR="005C2B6A" w:rsidRPr="00D57F29">
        <w:rPr>
          <w:color w:val="auto"/>
        </w:rPr>
        <w:t>che ha creato le condizioni per la riapertura dei tavoli contrattuali a cui dovrà seguire un impegno della parte politica a finanziare adeguatamente i contratti del comparto con idonei stanziamenti in finanziaria. Il numero dei dirigenti scolastici si è infatti ridotto di</w:t>
      </w:r>
      <w:r w:rsidR="00EE74CB" w:rsidRPr="00D57F29">
        <w:rPr>
          <w:color w:val="auto"/>
        </w:rPr>
        <w:t xml:space="preserve"> oltre 2.000</w:t>
      </w:r>
      <w:r w:rsidR="005C2B6A" w:rsidRPr="00D57F29">
        <w:rPr>
          <w:color w:val="auto"/>
        </w:rPr>
        <w:t xml:space="preserve"> unità negli ultimi </w:t>
      </w:r>
      <w:r w:rsidR="00EE74CB" w:rsidRPr="00D57F29">
        <w:rPr>
          <w:color w:val="auto"/>
        </w:rPr>
        <w:t>sette</w:t>
      </w:r>
      <w:r w:rsidR="005C2B6A" w:rsidRPr="00D57F29">
        <w:rPr>
          <w:color w:val="auto"/>
        </w:rPr>
        <w:t xml:space="preserve"> anni e l’elevato numero di reggenze (</w:t>
      </w:r>
      <w:r w:rsidR="00EE74CB" w:rsidRPr="00D57F29">
        <w:rPr>
          <w:color w:val="auto"/>
        </w:rPr>
        <w:t xml:space="preserve">1.800 </w:t>
      </w:r>
      <w:r w:rsidR="005C2B6A" w:rsidRPr="00D57F29">
        <w:rPr>
          <w:color w:val="auto"/>
        </w:rPr>
        <w:t>quest’anno)</w:t>
      </w:r>
      <w:r w:rsidR="00EE74CB" w:rsidRPr="00D57F29">
        <w:rPr>
          <w:color w:val="auto"/>
        </w:rPr>
        <w:t xml:space="preserve"> </w:t>
      </w:r>
      <w:r w:rsidR="005C2B6A" w:rsidRPr="00D57F29">
        <w:rPr>
          <w:color w:val="auto"/>
        </w:rPr>
        <w:t xml:space="preserve">ha prodotto risparmi che da soli sarebbero sufficienti a coprire i costi della perequazione per i prossimi </w:t>
      </w:r>
      <w:r w:rsidR="005C2B6A" w:rsidRPr="00D57F29">
        <w:rPr>
          <w:strike/>
          <w:color w:val="auto"/>
        </w:rPr>
        <w:t>10</w:t>
      </w:r>
      <w:r w:rsidR="005C2B6A" w:rsidRPr="00D57F29">
        <w:rPr>
          <w:color w:val="auto"/>
        </w:rPr>
        <w:t xml:space="preserve"> anni </w:t>
      </w:r>
    </w:p>
    <w:p w:rsidR="00FB3D3E" w:rsidRPr="00D57F29" w:rsidRDefault="005F5C49" w:rsidP="005C2B6A">
      <w:pPr>
        <w:pStyle w:val="Corpo"/>
        <w:numPr>
          <w:ilvl w:val="0"/>
          <w:numId w:val="2"/>
        </w:numPr>
        <w:jc w:val="both"/>
        <w:rPr>
          <w:color w:val="auto"/>
        </w:rPr>
      </w:pPr>
      <w:r w:rsidRPr="00D57F29">
        <w:rPr>
          <w:color w:val="auto"/>
        </w:rPr>
        <w:t>una maggiore attenzione da parte dell’amministrazione e della politica al lavoro quotidiano dei DS, per dare fattivamente seguito agli impegni assunti ai tavoli nazionali in materia di semplificazione amministrativa</w:t>
      </w:r>
      <w:r w:rsidR="00D57F29" w:rsidRPr="00D57F29">
        <w:rPr>
          <w:color w:val="auto"/>
        </w:rPr>
        <w:t>. Attualmente</w:t>
      </w:r>
      <w:r w:rsidR="005C2B6A" w:rsidRPr="00D57F29">
        <w:rPr>
          <w:color w:val="auto"/>
        </w:rPr>
        <w:t xml:space="preserve"> , infatti, i dirigenti scolastici sono distolti dalle funzioni proprie del loro ruolo da innumerevoli mansioni improprie che rischiano di snaturarne </w:t>
      </w:r>
      <w:r w:rsidR="00021CA8" w:rsidRPr="00D57F29">
        <w:rPr>
          <w:color w:val="auto"/>
        </w:rPr>
        <w:t>il profilo e di  mettere a rischio il buon funzionamento delle scuole italiane</w:t>
      </w:r>
      <w:r w:rsidR="00EE74CB" w:rsidRPr="00D57F29">
        <w:rPr>
          <w:color w:val="auto"/>
        </w:rPr>
        <w:t xml:space="preserve"> </w:t>
      </w:r>
      <w:r w:rsidR="00021CA8" w:rsidRPr="00D57F29">
        <w:rPr>
          <w:color w:val="auto"/>
        </w:rPr>
        <w:t xml:space="preserve">assimilando sempre più la dirigenza scolastica a quella amministrativa </w:t>
      </w:r>
    </w:p>
    <w:p w:rsidR="00FB3D3E" w:rsidRPr="00D57F29" w:rsidRDefault="005F5C49" w:rsidP="00021CA8">
      <w:pPr>
        <w:pStyle w:val="Corpo"/>
        <w:numPr>
          <w:ilvl w:val="0"/>
          <w:numId w:val="2"/>
        </w:numPr>
        <w:jc w:val="both"/>
        <w:rPr>
          <w:color w:val="auto"/>
        </w:rPr>
      </w:pPr>
      <w:r w:rsidRPr="00D57F29">
        <w:rPr>
          <w:color w:val="auto"/>
        </w:rPr>
        <w:t>un iter legislativo rapido per le proposte di legge in discussione al Parlamento sulla respons</w:t>
      </w:r>
      <w:r w:rsidR="00021CA8" w:rsidRPr="00D57F29">
        <w:rPr>
          <w:color w:val="auto"/>
        </w:rPr>
        <w:t xml:space="preserve">abilità in materia di sicurezza. Attualmente, infatti, i dirigenti scolastici debbono rispondere di inadempienze e problematiche edilizie rispetto a cui non hanno alcun potere di intervento </w:t>
      </w:r>
      <w:r w:rsidR="007650AA" w:rsidRPr="00D57F29">
        <w:rPr>
          <w:color w:val="auto"/>
        </w:rPr>
        <w:t>dovendo spesso rispondere</w:t>
      </w:r>
      <w:r w:rsidR="00021CA8" w:rsidRPr="00D57F29">
        <w:rPr>
          <w:color w:val="auto"/>
        </w:rPr>
        <w:t xml:space="preserve"> in solido per colpe non proprie</w:t>
      </w:r>
    </w:p>
    <w:p w:rsidR="00FB3D3E" w:rsidRPr="00D57F29" w:rsidRDefault="00FB3D3E">
      <w:pPr>
        <w:pStyle w:val="Corpo"/>
        <w:rPr>
          <w:color w:val="auto"/>
        </w:rPr>
      </w:pPr>
    </w:p>
    <w:p w:rsidR="00FB3D3E" w:rsidRPr="00D57F29" w:rsidRDefault="005F5C49" w:rsidP="00021CA8">
      <w:pPr>
        <w:pStyle w:val="Corpo"/>
        <w:jc w:val="center"/>
        <w:rPr>
          <w:color w:val="auto"/>
        </w:rPr>
      </w:pPr>
      <w:r w:rsidRPr="00D57F29">
        <w:rPr>
          <w:color w:val="auto"/>
        </w:rPr>
        <w:t>impegnano</w:t>
      </w:r>
    </w:p>
    <w:p w:rsidR="00FB3D3E" w:rsidRPr="00D57F29" w:rsidRDefault="00FB3D3E">
      <w:pPr>
        <w:pStyle w:val="Corpo"/>
        <w:rPr>
          <w:color w:val="auto"/>
        </w:rPr>
      </w:pPr>
    </w:p>
    <w:p w:rsidR="00FB3D3E" w:rsidRPr="00D57F29" w:rsidRDefault="00021CA8" w:rsidP="00021CA8">
      <w:pPr>
        <w:pStyle w:val="Corpo"/>
        <w:jc w:val="both"/>
        <w:rPr>
          <w:color w:val="auto"/>
        </w:rPr>
      </w:pPr>
      <w:r w:rsidRPr="00D57F29">
        <w:rPr>
          <w:color w:val="auto"/>
        </w:rPr>
        <w:t xml:space="preserve">Le </w:t>
      </w:r>
      <w:r w:rsidR="00EE74CB" w:rsidRPr="00D57F29">
        <w:rPr>
          <w:color w:val="auto"/>
        </w:rPr>
        <w:t xml:space="preserve">OO.SS. </w:t>
      </w:r>
      <w:r w:rsidR="005F5C49" w:rsidRPr="00D57F29">
        <w:rPr>
          <w:color w:val="auto"/>
        </w:rPr>
        <w:t>a mettere in campo tutt</w:t>
      </w:r>
      <w:r w:rsidRPr="00D57F29">
        <w:rPr>
          <w:color w:val="auto"/>
        </w:rPr>
        <w:t>e</w:t>
      </w:r>
      <w:r w:rsidR="007650AA" w:rsidRPr="00D57F29">
        <w:rPr>
          <w:color w:val="auto"/>
        </w:rPr>
        <w:t xml:space="preserve"> le azioni politiche e sindacal</w:t>
      </w:r>
      <w:r w:rsidR="005F5C49" w:rsidRPr="00D57F29">
        <w:rPr>
          <w:color w:val="auto"/>
        </w:rPr>
        <w:t>i</w:t>
      </w:r>
      <w:r w:rsidRPr="00D57F29">
        <w:rPr>
          <w:color w:val="auto"/>
        </w:rPr>
        <w:t xml:space="preserve"> per </w:t>
      </w:r>
      <w:r w:rsidR="005F5C49" w:rsidRPr="00D57F29">
        <w:rPr>
          <w:color w:val="auto"/>
        </w:rPr>
        <w:t>sostenere la richiesta d</w:t>
      </w:r>
      <w:r w:rsidRPr="00D57F29">
        <w:rPr>
          <w:color w:val="auto"/>
        </w:rPr>
        <w:t xml:space="preserve">elle risorse specifiche </w:t>
      </w:r>
      <w:r w:rsidR="005F5C49" w:rsidRPr="00D57F29">
        <w:rPr>
          <w:color w:val="auto"/>
        </w:rPr>
        <w:t xml:space="preserve">necessarie a traguardare gli obiettivi indicati </w:t>
      </w:r>
    </w:p>
    <w:p w:rsidR="00FB3D3E" w:rsidRPr="00D57F29" w:rsidRDefault="00FB3D3E">
      <w:pPr>
        <w:pStyle w:val="Corpo"/>
        <w:rPr>
          <w:color w:val="auto"/>
        </w:rPr>
      </w:pPr>
    </w:p>
    <w:p w:rsidR="00FB3D3E" w:rsidRPr="00D57F29" w:rsidRDefault="005F5C49" w:rsidP="00021CA8">
      <w:pPr>
        <w:pStyle w:val="Corpo"/>
        <w:jc w:val="center"/>
        <w:rPr>
          <w:color w:val="auto"/>
        </w:rPr>
      </w:pPr>
      <w:r w:rsidRPr="00D57F29">
        <w:rPr>
          <w:color w:val="auto"/>
        </w:rPr>
        <w:t>Confermano</w:t>
      </w:r>
    </w:p>
    <w:p w:rsidR="00FB3D3E" w:rsidRPr="00D57F29" w:rsidRDefault="00FB3D3E">
      <w:pPr>
        <w:pStyle w:val="Corpo"/>
        <w:rPr>
          <w:color w:val="auto"/>
        </w:rPr>
      </w:pPr>
    </w:p>
    <w:p w:rsidR="00FB3D3E" w:rsidRPr="00D57F29" w:rsidRDefault="005F5C49">
      <w:pPr>
        <w:pStyle w:val="Corpo"/>
        <w:rPr>
          <w:color w:val="auto"/>
        </w:rPr>
      </w:pPr>
      <w:r w:rsidRPr="00D57F29">
        <w:rPr>
          <w:color w:val="auto"/>
        </w:rPr>
        <w:t xml:space="preserve">La mobilitazione in atto e le azioni già intraprese </w:t>
      </w:r>
      <w:r w:rsidR="007650AA" w:rsidRPr="00D57F29">
        <w:rPr>
          <w:color w:val="auto"/>
        </w:rPr>
        <w:t xml:space="preserve">e </w:t>
      </w:r>
      <w:r w:rsidRPr="00D57F29">
        <w:rPr>
          <w:color w:val="auto"/>
        </w:rPr>
        <w:t xml:space="preserve">in programma </w:t>
      </w:r>
    </w:p>
    <w:sectPr w:rsidR="00FB3D3E" w:rsidRPr="00D57F29" w:rsidSect="00E93F6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F6" w:rsidRDefault="005F19F6">
      <w:r>
        <w:separator/>
      </w:r>
    </w:p>
  </w:endnote>
  <w:endnote w:type="continuationSeparator" w:id="0">
    <w:p w:rsidR="005F19F6" w:rsidRDefault="005F1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3E" w:rsidRDefault="00FB3D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F6" w:rsidRDefault="005F19F6">
      <w:r>
        <w:separator/>
      </w:r>
    </w:p>
  </w:footnote>
  <w:footnote w:type="continuationSeparator" w:id="0">
    <w:p w:rsidR="005F19F6" w:rsidRDefault="005F1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3E" w:rsidRDefault="00FB3D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D4DC6"/>
    <w:multiLevelType w:val="hybridMultilevel"/>
    <w:tmpl w:val="AFE20B22"/>
    <w:styleLink w:val="Trattino"/>
    <w:lvl w:ilvl="0" w:tplc="8F64890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EE8D23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020B6AA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28324A7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68CE26E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A552D58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AE1E68C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1A1AC0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FFA87ADC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59920A1E"/>
    <w:multiLevelType w:val="hybridMultilevel"/>
    <w:tmpl w:val="AFE20B22"/>
    <w:numStyleLink w:val="Trattino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D3E"/>
    <w:rsid w:val="00021CA8"/>
    <w:rsid w:val="00331B63"/>
    <w:rsid w:val="00594B8B"/>
    <w:rsid w:val="005C2B6A"/>
    <w:rsid w:val="005F19F6"/>
    <w:rsid w:val="005F5C49"/>
    <w:rsid w:val="00693FB8"/>
    <w:rsid w:val="007650AA"/>
    <w:rsid w:val="00801A0E"/>
    <w:rsid w:val="0088140E"/>
    <w:rsid w:val="008849D3"/>
    <w:rsid w:val="00896607"/>
    <w:rsid w:val="00897204"/>
    <w:rsid w:val="00BE0CC9"/>
    <w:rsid w:val="00BE6954"/>
    <w:rsid w:val="00D57F29"/>
    <w:rsid w:val="00DB12AD"/>
    <w:rsid w:val="00E93F6A"/>
    <w:rsid w:val="00EE74CB"/>
    <w:rsid w:val="00FB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93F6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3F6A"/>
    <w:rPr>
      <w:u w:val="single"/>
    </w:rPr>
  </w:style>
  <w:style w:type="table" w:customStyle="1" w:styleId="TableNormal">
    <w:name w:val="Table Normal"/>
    <w:rsid w:val="00E93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E93F6A"/>
    <w:rPr>
      <w:rFonts w:ascii="Helvetica Neue" w:hAnsi="Helvetica Neue" w:cs="Arial Unicode MS"/>
      <w:color w:val="000000"/>
      <w:sz w:val="22"/>
      <w:szCs w:val="22"/>
    </w:rPr>
  </w:style>
  <w:style w:type="numbering" w:customStyle="1" w:styleId="Trattino">
    <w:name w:val="Trattino"/>
    <w:rsid w:val="00E93F6A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patriarca</dc:creator>
  <cp:lastModifiedBy>utente</cp:lastModifiedBy>
  <cp:revision>2</cp:revision>
  <dcterms:created xsi:type="dcterms:W3CDTF">2017-10-17T21:13:00Z</dcterms:created>
  <dcterms:modified xsi:type="dcterms:W3CDTF">2017-10-17T21:13:00Z</dcterms:modified>
</cp:coreProperties>
</file>