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CDE1" w14:textId="2671AD44" w:rsidR="0087676B" w:rsidRDefault="0087676B" w:rsidP="0087676B">
      <w:r>
        <w:rPr>
          <w:noProof/>
        </w:rPr>
        <w:drawing>
          <wp:inline distT="0" distB="0" distL="0" distR="0" wp14:anchorId="0E1A42E9" wp14:editId="74F2ECC1">
            <wp:extent cx="1620589" cy="720000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8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4CC3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i/>
          <w:iCs/>
          <w:sz w:val="20"/>
          <w:szCs w:val="20"/>
        </w:rPr>
      </w:pPr>
      <w:r w:rsidRPr="0087676B">
        <w:rPr>
          <w:rStyle w:val="Enfasigrassetto"/>
          <w:rFonts w:ascii="Tahoma" w:hAnsi="Tahoma" w:cs="Tahoma"/>
          <w:sz w:val="28"/>
          <w:szCs w:val="28"/>
        </w:rPr>
        <w:t xml:space="preserve">Concorso ordinario primo e secondo grado. </w:t>
      </w:r>
      <w:r w:rsidRPr="0087676B">
        <w:rPr>
          <w:rFonts w:ascii="Tahoma" w:hAnsi="Tahoma" w:cs="Tahoma"/>
          <w:b/>
          <w:bCs/>
          <w:sz w:val="28"/>
          <w:szCs w:val="28"/>
        </w:rPr>
        <w:br/>
      </w:r>
      <w:r w:rsidRPr="0087676B">
        <w:rPr>
          <w:rStyle w:val="Enfasigrassetto"/>
          <w:rFonts w:ascii="Tahoma" w:hAnsi="Tahoma" w:cs="Tahoma"/>
          <w:sz w:val="28"/>
          <w:szCs w:val="28"/>
        </w:rPr>
        <w:t>Serve una verifica e un chiarimento generale sul reclutamento</w:t>
      </w:r>
      <w:r w:rsidRPr="0087676B">
        <w:rPr>
          <w:rFonts w:ascii="Tahoma" w:hAnsi="Tahoma" w:cs="Tahoma"/>
          <w:b/>
          <w:bCs/>
          <w:sz w:val="28"/>
          <w:szCs w:val="28"/>
        </w:rPr>
        <w:br/>
      </w:r>
      <w:r w:rsidRPr="0087676B">
        <w:rPr>
          <w:rFonts w:ascii="Tahoma" w:hAnsi="Tahoma" w:cs="Tahoma"/>
          <w:i/>
          <w:iCs/>
          <w:sz w:val="28"/>
          <w:szCs w:val="28"/>
        </w:rPr>
        <w:t>Nonostante il flop del concorso STEM, che certifica l’inutilità dei concorsi, è in arrivo un nuovo decreto di “riparazione”.</w:t>
      </w:r>
    </w:p>
    <w:p w14:paraId="437AAD68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</w:p>
    <w:p w14:paraId="4B432159" w14:textId="32891EAE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Il Ministero ha presentato alle Organizzazioni sindacali la bozza del decreto ministeriale che riguarda le disposizioni concernenti il concorso ordinario per le classi di concorso A020, A026, A027, A028 e A041 (discipline STEM).</w:t>
      </w:r>
      <w:r>
        <w:rPr>
          <w:rFonts w:ascii="Roboto" w:hAnsi="Roboto"/>
          <w:sz w:val="18"/>
          <w:szCs w:val="18"/>
        </w:rPr>
        <w:br/>
      </w:r>
      <w:r w:rsidRPr="0087676B">
        <w:rPr>
          <w:rFonts w:ascii="Tahoma" w:hAnsi="Tahoma" w:cs="Tahoma"/>
          <w:sz w:val="24"/>
          <w:szCs w:val="24"/>
        </w:rPr>
        <w:t>Per la UIL Scuola hanno partecipato Pasquale Proietti e Paolo Pizzo.</w:t>
      </w:r>
    </w:p>
    <w:p w14:paraId="0C3C0EC5" w14:textId="77777777" w:rsidR="0087676B" w:rsidRDefault="0087676B" w:rsidP="0087676B">
      <w:pPr>
        <w:spacing w:before="100" w:beforeAutospacing="1" w:after="100" w:afterAutospacing="1"/>
        <w:rPr>
          <w:rFonts w:ascii="Tahoma" w:hAnsi="Tahoma" w:cs="Tahoma"/>
          <w:sz w:val="24"/>
          <w:szCs w:val="24"/>
        </w:rPr>
      </w:pPr>
      <w:r w:rsidRPr="0087676B">
        <w:rPr>
          <w:rFonts w:ascii="Tahoma" w:hAnsi="Tahoma" w:cs="Tahoma"/>
          <w:sz w:val="24"/>
          <w:szCs w:val="24"/>
        </w:rPr>
        <w:t>Il Decreto Ministeriale si rende necessario poiché il concorso ordinario per le discipline STEM, che avrebbe dovuto svolgersi insieme alle altre classi di concorso di scuola di I e II grado, è stato anticipato alla scorsa estate (con una procedura "semplificata" - solo quiz e prova orale senza valutazione dei titoli - prevista dal decreto sostegno bis), per cui ora è necessario emanare un nuovo decreto per "allineare" il concorso ordinario per le discipline STEM con le altre classi di concorso di I e II grado.</w:t>
      </w:r>
    </w:p>
    <w:p w14:paraId="07B102AF" w14:textId="770F654B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Il decreto prevede 6.333 posti così suddivisi:</w:t>
      </w:r>
      <w:r>
        <w:rPr>
          <w:rFonts w:ascii="Roboto" w:hAnsi="Roboto"/>
          <w:sz w:val="18"/>
          <w:szCs w:val="18"/>
        </w:rPr>
        <w:br/>
      </w:r>
      <w:r w:rsidRPr="0087676B">
        <w:rPr>
          <w:rFonts w:ascii="Tahoma" w:hAnsi="Tahoma" w:cs="Tahoma"/>
          <w:sz w:val="24"/>
          <w:szCs w:val="24"/>
        </w:rPr>
        <w:t>A020 – 376 posti·         A026- 1098 posti·         A027 – 1568 posti·       A028 – 2075 posti·       A041 – 1216 posti</w:t>
      </w:r>
    </w:p>
    <w:p w14:paraId="77DDB7FC" w14:textId="24ADE443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Con successivi decreti si provvederà alla suddivisione per regione e classe di concorso e alla riapertura dei termini di partecipazione alle procedure concorsuali ordinarie, limitatamente alle medesime classi di concorso.</w:t>
      </w:r>
      <w:r w:rsidRPr="0087676B">
        <w:rPr>
          <w:rFonts w:ascii="Tahoma" w:hAnsi="Tahoma" w:cs="Tahoma"/>
          <w:sz w:val="24"/>
          <w:szCs w:val="24"/>
        </w:rPr>
        <w:br/>
        <w:t>I posti che verranno presi in considerazione sono quelli residuati dal concorso di questa estate più quelli che si renderanno disponibili successivamente.</w:t>
      </w:r>
    </w:p>
    <w:p w14:paraId="0FE82D4B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Style w:val="Enfasigrassetto"/>
          <w:rFonts w:ascii="Tahoma" w:hAnsi="Tahoma" w:cs="Tahoma"/>
          <w:sz w:val="24"/>
          <w:szCs w:val="24"/>
          <w:u w:val="single"/>
        </w:rPr>
        <w:t>La posizione della UIL Scuola</w:t>
      </w:r>
    </w:p>
    <w:p w14:paraId="2B1449E3" w14:textId="3E1A951D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Sul concorso per le discipline STEM, svolto l'estate appena passata, la UIL scuola si è già espressa all'indomani dei risultati di quella che abbiamo definito la "Caporetto" dei concorsi.</w:t>
      </w:r>
      <w:r w:rsidRPr="0087676B">
        <w:rPr>
          <w:rFonts w:ascii="Tahoma" w:hAnsi="Tahoma" w:cs="Tahoma"/>
          <w:sz w:val="24"/>
          <w:szCs w:val="24"/>
        </w:rPr>
        <w:br/>
        <w:t xml:space="preserve">Uno dei pilastri del decreto sostegni bis, che aveva previsto 6.129 posti da occupare già per </w:t>
      </w:r>
      <w:proofErr w:type="spellStart"/>
      <w:r w:rsidRPr="0087676B">
        <w:rPr>
          <w:rFonts w:ascii="Tahoma" w:hAnsi="Tahoma" w:cs="Tahoma"/>
          <w:sz w:val="24"/>
          <w:szCs w:val="24"/>
        </w:rPr>
        <w:t>l'a.s.</w:t>
      </w:r>
      <w:proofErr w:type="spellEnd"/>
      <w:r w:rsidRPr="0087676B">
        <w:rPr>
          <w:rFonts w:ascii="Tahoma" w:hAnsi="Tahoma" w:cs="Tahoma"/>
          <w:sz w:val="24"/>
          <w:szCs w:val="24"/>
        </w:rPr>
        <w:t xml:space="preserve"> 2021/22, si è dimostrato un disastro annunciato e ha confermato, se ce ne fosse ancora bisogno, il fallimento dell'attuale sistema dei concorsi: prove difficili, modalità d’esame discutibili, mancanza di tempo per rispondere ai quesiti, grosse difficoltà organizzative e soprattutto tante rinunce.</w:t>
      </w:r>
    </w:p>
    <w:p w14:paraId="446364F4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Un sistema previsto per accelerare le immissioni in ruolo, attraverso una procedura veloce, si è invece rivelato un autentico flop.</w:t>
      </w:r>
    </w:p>
    <w:p w14:paraId="3424B62A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lastRenderedPageBreak/>
        <w:t>Lo ripetiamo da tempo: la scuola non ha alcun bisogno di concorsi di abilità. Per questi motivi continueremo a rivendicare una soluzione transitoria che accompagni la situazione e regime: la soluzione al problema del precariato resta un nuovo sistema di reclutamento che preveda la stabilizzazione, con concorsi per titoli e servizio, per tutti coloro che vantano un’esperienza lavorativa di almeno trentasei mesi con assunzioni a tempo indeterminato. </w:t>
      </w:r>
    </w:p>
    <w:p w14:paraId="7F6D34B5" w14:textId="0A618A2A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 xml:space="preserve">All’interno dei tanti docenti con 36 mesi di servizio e con relativa esperienza ci sono già docenti appartenenti alle discipline STEM. </w:t>
      </w:r>
      <w:r w:rsidRPr="0087676B">
        <w:rPr>
          <w:rFonts w:ascii="Tahoma" w:hAnsi="Tahoma" w:cs="Tahoma"/>
          <w:sz w:val="24"/>
          <w:szCs w:val="24"/>
        </w:rPr>
        <w:br/>
        <w:t>Vanno solo stabilizzati. Se è vero, come è vero che non si trovano docenti disponibili per incarichi nelle scuole, non sarebbe meglio stabilizzare coloro che alla scuola già si dedicano da anni e con risultati positivi?</w:t>
      </w:r>
      <w:r w:rsidRPr="0087676B">
        <w:rPr>
          <w:rFonts w:ascii="Tahoma" w:hAnsi="Tahoma" w:cs="Tahoma"/>
          <w:sz w:val="24"/>
          <w:szCs w:val="24"/>
        </w:rPr>
        <w:br/>
        <w:t>Urgente è un momento di approfondimento e verifica con il ministero a cui chiederemo formalmente l’attivazione del tavolo sul reclutamento peraltro previsto e mai attivato dal patto per la scuola.</w:t>
      </w:r>
    </w:p>
    <w:p w14:paraId="1B8C0096" w14:textId="1CD74AE9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Nel corso dell’incontro la Uil scuola, inoltre nelle more di un chiarimento generale, che comprende anche le GPS, ha reiterato la proposta di riapertura dei termini dei concorsi già banditi e ha riproposto, inoltre, che la procedura concorsuale con la riserva del 30% dei posti per il personale con almeno tre anni di servizio sia immediatamente attuativa, con un percorso all’interno delle procedure già bandite.</w:t>
      </w:r>
    </w:p>
    <w:p w14:paraId="64FF45A5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A margine dell'incontro le organizzazioni sindacali hanno chiesto di nuovo all’amministrazione i dati sulle nomine in ruolo già effettuate al fine di avere un quadro più definito delle disponibilità.</w:t>
      </w:r>
    </w:p>
    <w:p w14:paraId="301FABE6" w14:textId="77777777" w:rsidR="0087676B" w:rsidRPr="0087676B" w:rsidRDefault="0087676B" w:rsidP="0087676B">
      <w:pPr>
        <w:spacing w:before="100" w:beforeAutospacing="1" w:after="100" w:afterAutospacing="1"/>
        <w:rPr>
          <w:rFonts w:ascii="Roboto" w:hAnsi="Roboto"/>
          <w:sz w:val="18"/>
          <w:szCs w:val="18"/>
        </w:rPr>
      </w:pPr>
      <w:r w:rsidRPr="0087676B">
        <w:rPr>
          <w:rFonts w:ascii="Tahoma" w:hAnsi="Tahoma" w:cs="Tahoma"/>
          <w:sz w:val="24"/>
          <w:szCs w:val="24"/>
        </w:rPr>
        <w:t>Un ulteriore incontro è stato fissato per il prossimo martedì 8 novembre.</w:t>
      </w:r>
    </w:p>
    <w:p w14:paraId="6E590131" w14:textId="28C8BB68" w:rsidR="0087676B" w:rsidRPr="0087676B" w:rsidRDefault="0087676B" w:rsidP="0087676B">
      <w:pPr>
        <w:rPr>
          <w:sz w:val="20"/>
          <w:szCs w:val="20"/>
        </w:rPr>
      </w:pPr>
    </w:p>
    <w:sectPr w:rsidR="0087676B" w:rsidRPr="0087676B" w:rsidSect="0087676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6B"/>
    <w:rsid w:val="003508F7"/>
    <w:rsid w:val="0087676B"/>
    <w:rsid w:val="00A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3ACE"/>
  <w15:chartTrackingRefBased/>
  <w15:docId w15:val="{82F16972-0800-4AD5-9BBD-9310816B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76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1</cp:revision>
  <dcterms:created xsi:type="dcterms:W3CDTF">2021-11-05T16:02:00Z</dcterms:created>
  <dcterms:modified xsi:type="dcterms:W3CDTF">2021-11-05T16:08:00Z</dcterms:modified>
</cp:coreProperties>
</file>