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2FC5819F" w:rsidR="00860418" w:rsidRDefault="0086041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035CAC92" w14:textId="77777777" w:rsidR="0045159F" w:rsidRDefault="0045159F" w:rsidP="0045159F">
      <w:pPr>
        <w:pBdr>
          <w:bottom w:val="single" w:sz="12" w:space="1" w:color="auto"/>
        </w:pBdr>
        <w:rPr>
          <w:b/>
        </w:rPr>
      </w:pPr>
    </w:p>
    <w:p w14:paraId="24C7EAB8" w14:textId="77777777" w:rsidR="0045159F" w:rsidRDefault="0045159F" w:rsidP="0045159F"/>
    <w:p w14:paraId="2484652B" w14:textId="77777777" w:rsidR="0045159F" w:rsidRDefault="0045159F" w:rsidP="0045159F">
      <w:pPr>
        <w:rPr>
          <w:rFonts w:cs="Arial"/>
        </w:rPr>
      </w:pPr>
      <w:r>
        <w:t xml:space="preserve">Ufficio Legale Nazionale UIL Scuola </w:t>
      </w:r>
    </w:p>
    <w:p w14:paraId="28405178" w14:textId="77777777" w:rsidR="0045159F" w:rsidRDefault="0045159F" w:rsidP="0045159F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RICORSO RICOSTRUZIONE DI CARRIERA PER LA PROGRESSIONE ECONOMICA</w:t>
      </w:r>
    </w:p>
    <w:p w14:paraId="0E0A9033" w14:textId="1C62DAED" w:rsidR="0045159F" w:rsidRPr="00B66173" w:rsidRDefault="00B66173" w:rsidP="0045159F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</w:pPr>
      <w:r w:rsidRPr="00B66173"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  <w:t xml:space="preserve">RICONOSCIMENTO FASCIA 0-2 </w:t>
      </w:r>
    </w:p>
    <w:p w14:paraId="472BBDC4" w14:textId="4B0172FE" w:rsidR="00B66173" w:rsidRPr="00146A1C" w:rsidRDefault="00B66173" w:rsidP="00B66173">
      <w:pPr>
        <w:shd w:val="clear" w:color="auto" w:fill="FFFFFF"/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</w:pPr>
      <w:r w:rsidRPr="00146A1C"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  <w:t>REQUISITO:</w:t>
      </w:r>
    </w:p>
    <w:p w14:paraId="6D0C0E0B" w14:textId="77777777" w:rsidR="00B66173" w:rsidRDefault="00B66173" w:rsidP="00B66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Bookman Old Style" w:eastAsia="Arial Unicode MS" w:hAnsi="Bookman Old Style" w:cs="Arial Unicode MS"/>
          <w:bCs/>
          <w:color w:val="222222"/>
          <w:sz w:val="32"/>
          <w:szCs w:val="32"/>
        </w:rPr>
      </w:pPr>
    </w:p>
    <w:p w14:paraId="177571E5" w14:textId="741BE423" w:rsidR="00B66173" w:rsidRPr="00B66173" w:rsidRDefault="00B66173" w:rsidP="00B66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Bookman Old Style" w:eastAsia="Arial Unicode MS" w:hAnsi="Bookman Old Style" w:cs="Arial Unicode MS"/>
          <w:bCs/>
          <w:i/>
          <w:iCs/>
          <w:color w:val="222222"/>
          <w:sz w:val="32"/>
          <w:szCs w:val="32"/>
        </w:rPr>
      </w:pPr>
      <w:r w:rsidRPr="00B66173">
        <w:rPr>
          <w:rFonts w:ascii="Bookman Old Style" w:eastAsia="Arial Unicode MS" w:hAnsi="Bookman Old Style" w:cs="Arial Unicode MS"/>
          <w:bCs/>
          <w:i/>
          <w:iCs/>
          <w:color w:val="222222"/>
          <w:sz w:val="32"/>
          <w:szCs w:val="32"/>
        </w:rPr>
        <w:t xml:space="preserve">Per il Personale immesso in ruolo dopo </w:t>
      </w:r>
      <w:proofErr w:type="spellStart"/>
      <w:r w:rsidRPr="00B66173">
        <w:rPr>
          <w:rFonts w:ascii="Bookman Old Style" w:eastAsia="Arial Unicode MS" w:hAnsi="Bookman Old Style" w:cs="Arial Unicode MS"/>
          <w:bCs/>
          <w:i/>
          <w:iCs/>
          <w:color w:val="222222"/>
          <w:sz w:val="32"/>
          <w:szCs w:val="32"/>
        </w:rPr>
        <w:t>l’a.s.</w:t>
      </w:r>
      <w:proofErr w:type="spellEnd"/>
      <w:r w:rsidRPr="00B66173">
        <w:rPr>
          <w:rFonts w:ascii="Bookman Old Style" w:eastAsia="Arial Unicode MS" w:hAnsi="Bookman Old Style" w:cs="Arial Unicode MS"/>
          <w:bCs/>
          <w:i/>
          <w:iCs/>
          <w:color w:val="222222"/>
          <w:sz w:val="32"/>
          <w:szCs w:val="32"/>
        </w:rPr>
        <w:t xml:space="preserve"> 2011/2012 e con servizio </w:t>
      </w:r>
      <w:proofErr w:type="spellStart"/>
      <w:r w:rsidRPr="00B66173">
        <w:rPr>
          <w:rFonts w:ascii="Bookman Old Style" w:eastAsia="Arial Unicode MS" w:hAnsi="Bookman Old Style" w:cs="Arial Unicode MS"/>
          <w:bCs/>
          <w:i/>
          <w:iCs/>
          <w:color w:val="222222"/>
          <w:sz w:val="32"/>
          <w:szCs w:val="32"/>
        </w:rPr>
        <w:t>pre</w:t>
      </w:r>
      <w:proofErr w:type="spellEnd"/>
      <w:r w:rsidRPr="00B66173">
        <w:rPr>
          <w:rFonts w:ascii="Bookman Old Style" w:eastAsia="Arial Unicode MS" w:hAnsi="Bookman Old Style" w:cs="Arial Unicode MS"/>
          <w:bCs/>
          <w:i/>
          <w:iCs/>
          <w:color w:val="222222"/>
          <w:sz w:val="32"/>
          <w:szCs w:val="32"/>
        </w:rPr>
        <w:t xml:space="preserve"> ruolo prima dell’ </w:t>
      </w:r>
      <w:proofErr w:type="spellStart"/>
      <w:r w:rsidRPr="00B66173">
        <w:rPr>
          <w:rFonts w:ascii="Bookman Old Style" w:eastAsia="Arial Unicode MS" w:hAnsi="Bookman Old Style" w:cs="Arial Unicode MS"/>
          <w:bCs/>
          <w:i/>
          <w:iCs/>
          <w:color w:val="222222"/>
          <w:sz w:val="32"/>
          <w:szCs w:val="32"/>
        </w:rPr>
        <w:t>a.s.</w:t>
      </w:r>
      <w:proofErr w:type="spellEnd"/>
      <w:r w:rsidRPr="00B66173">
        <w:rPr>
          <w:rFonts w:ascii="Bookman Old Style" w:eastAsia="Arial Unicode MS" w:hAnsi="Bookman Old Style" w:cs="Arial Unicode MS"/>
          <w:bCs/>
          <w:i/>
          <w:iCs/>
          <w:color w:val="222222"/>
          <w:sz w:val="32"/>
          <w:szCs w:val="32"/>
        </w:rPr>
        <w:t xml:space="preserve"> 2010/2011</w:t>
      </w:r>
    </w:p>
    <w:p w14:paraId="7A3822B6" w14:textId="275E5634" w:rsidR="0045159F" w:rsidRDefault="0045159F" w:rsidP="0045159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Bookman Old Style" w:eastAsia="Arial Unicode MS" w:hAnsi="Bookman Old Style" w:cs="Arial Unicode MS"/>
          <w:color w:val="474747"/>
          <w:sz w:val="32"/>
          <w:szCs w:val="32"/>
          <w:bdr w:val="none" w:sz="0" w:space="0" w:color="auto" w:frame="1"/>
        </w:rPr>
      </w:pPr>
    </w:p>
    <w:p w14:paraId="691DC222" w14:textId="77777777" w:rsidR="00B66173" w:rsidRDefault="00B66173" w:rsidP="0045159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Bookman Old Style" w:eastAsia="Arial Unicode MS" w:hAnsi="Bookman Old Style" w:cs="Arial Unicode MS"/>
          <w:color w:val="474747"/>
          <w:sz w:val="32"/>
          <w:szCs w:val="32"/>
          <w:bdr w:val="none" w:sz="0" w:space="0" w:color="auto" w:frame="1"/>
        </w:rPr>
      </w:pPr>
    </w:p>
    <w:p w14:paraId="56989D52" w14:textId="77777777" w:rsidR="0045159F" w:rsidRDefault="0045159F" w:rsidP="00B66173">
      <w:pPr>
        <w:pStyle w:val="NormaleWeb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Bookman Old Style" w:eastAsia="Arial Unicode MS" w:hAnsi="Bookman Old Style" w:cs="Arial Unicode MS"/>
          <w:color w:val="474747"/>
          <w:sz w:val="32"/>
          <w:szCs w:val="32"/>
          <w:bdr w:val="none" w:sz="0" w:space="0" w:color="auto" w:frame="1"/>
        </w:rPr>
      </w:pPr>
      <w:r>
        <w:rPr>
          <w:rStyle w:val="Enfasigrassetto"/>
          <w:rFonts w:ascii="Bookman Old Style" w:eastAsia="Arial Unicode MS" w:hAnsi="Bookman Old Style" w:cs="Arial Unicode MS"/>
          <w:color w:val="474747"/>
          <w:sz w:val="32"/>
          <w:szCs w:val="32"/>
          <w:bdr w:val="none" w:sz="0" w:space="0" w:color="auto" w:frame="1"/>
        </w:rPr>
        <w:t>LE CONSEGUENZE</w:t>
      </w:r>
    </w:p>
    <w:p w14:paraId="37D840B6" w14:textId="77777777" w:rsidR="0045159F" w:rsidRDefault="0045159F" w:rsidP="0045159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</w:p>
    <w:p w14:paraId="7E374B7F" w14:textId="77777777" w:rsidR="0045159F" w:rsidRDefault="0045159F" w:rsidP="0045159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474747"/>
          <w:sz w:val="32"/>
          <w:szCs w:val="32"/>
        </w:rPr>
        <w:t xml:space="preserve">I dipendenti immessi in ruolo devono essere collocati nella fascia stipendiale spettante computando tutto il periodo di </w:t>
      </w:r>
      <w:proofErr w:type="spellStart"/>
      <w:r>
        <w:rPr>
          <w:rFonts w:ascii="Bookman Old Style" w:eastAsia="Arial Unicode MS" w:hAnsi="Bookman Old Style" w:cs="Arial Unicode MS"/>
          <w:color w:val="474747"/>
          <w:sz w:val="32"/>
          <w:szCs w:val="32"/>
        </w:rPr>
        <w:t>pre</w:t>
      </w:r>
      <w:proofErr w:type="spellEnd"/>
      <w:r>
        <w:rPr>
          <w:rFonts w:ascii="Bookman Old Style" w:eastAsia="Arial Unicode MS" w:hAnsi="Bookman Old Style" w:cs="Arial Unicode MS"/>
          <w:color w:val="474747"/>
          <w:sz w:val="32"/>
          <w:szCs w:val="32"/>
        </w:rPr>
        <w:t>-ruolo ai fini della ricostruzione di carriera.</w:t>
      </w:r>
    </w:p>
    <w:p w14:paraId="2A584EFC" w14:textId="77777777" w:rsidR="0045159F" w:rsidRDefault="0045159F" w:rsidP="0045159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474747"/>
          <w:sz w:val="32"/>
          <w:szCs w:val="32"/>
        </w:rPr>
        <w:t xml:space="preserve">Ciò </w:t>
      </w:r>
      <w:r>
        <w:rPr>
          <w:rFonts w:ascii="Bookman Old Style" w:eastAsia="Arial Unicode MS" w:hAnsi="Bookman Old Style" w:cs="Arial Unicode MS"/>
          <w:b/>
          <w:color w:val="474747"/>
          <w:sz w:val="32"/>
          <w:szCs w:val="32"/>
        </w:rPr>
        <w:t>c</w:t>
      </w:r>
      <w:r>
        <w:rPr>
          <w:rStyle w:val="Enfasigrassetto"/>
          <w:rFonts w:ascii="Bookman Old Style" w:eastAsia="Arial Unicode MS" w:hAnsi="Bookman Old Style" w:cs="Arial Unicode MS"/>
          <w:color w:val="474747"/>
          <w:sz w:val="32"/>
          <w:szCs w:val="32"/>
          <w:bdr w:val="none" w:sz="0" w:space="0" w:color="auto" w:frame="1"/>
        </w:rPr>
        <w:t>onsente di conseguire l’esatto inquadramento contrattuale e una “accelerazione” della carriera economica per il raggiungimento del successivo scatto di anzianità.</w:t>
      </w:r>
      <w:r>
        <w:rPr>
          <w:rFonts w:ascii="Bookman Old Style" w:eastAsia="Arial Unicode MS" w:hAnsi="Bookman Old Style" w:cs="Arial Unicode MS"/>
          <w:color w:val="474747"/>
          <w:sz w:val="32"/>
          <w:szCs w:val="32"/>
        </w:rPr>
        <w:t> </w:t>
      </w:r>
    </w:p>
    <w:p w14:paraId="1EC9DBE7" w14:textId="77777777" w:rsidR="0045159F" w:rsidRDefault="0045159F" w:rsidP="0045159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eastAsia="Arial Unicode MS" w:hAnsi="Bookman Old Style" w:cs="Arial Unicode MS"/>
          <w:color w:val="474747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474747"/>
          <w:sz w:val="32"/>
          <w:szCs w:val="32"/>
        </w:rPr>
        <w:t>Tutto ciò inoltre sarà utile ai fini del trattamento di quiescenza e del TFS/TFR.</w:t>
      </w:r>
    </w:p>
    <w:p w14:paraId="4105F6DF" w14:textId="77777777" w:rsidR="0045159F" w:rsidRDefault="0045159F" w:rsidP="0045159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Bookman Old Style" w:eastAsia="Arial Unicode MS" w:hAnsi="Bookman Old Style" w:cs="Arial Unicode MS"/>
          <w:color w:val="474747"/>
          <w:sz w:val="32"/>
          <w:szCs w:val="32"/>
          <w:bdr w:val="none" w:sz="0" w:space="0" w:color="auto" w:frame="1"/>
        </w:rPr>
      </w:pPr>
    </w:p>
    <w:p w14:paraId="4A4AF2B9" w14:textId="77777777" w:rsidR="0045159F" w:rsidRDefault="0045159F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384E7734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353FD11F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C4653D2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4AF0660" w14:textId="77777777" w:rsidR="00B66173" w:rsidRDefault="00B66173" w:rsidP="00B6617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49944819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589EBBE6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5C9B5812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E13910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4E8E8B7F" w14:textId="77777777" w:rsidR="00B66173" w:rsidRPr="00A3043A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D8A62A0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Stato Matricolare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(doc. da richiedere a scuola);</w:t>
      </w:r>
    </w:p>
    <w:p w14:paraId="50F665A5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Decreto ricostruzione di carriera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(doc. da richiedere a scuola);</w:t>
      </w:r>
    </w:p>
    <w:p w14:paraId="17A65CC3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Ultimi 4 cedolini di stipendio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644154F1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domanda di ricostruzione di carriera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396492EB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62651464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personale contenente i seguenti dati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: </w:t>
      </w:r>
    </w:p>
    <w:p w14:paraId="5ACC240E" w14:textId="77777777" w:rsidR="00B66173" w:rsidRDefault="00B66173" w:rsidP="00B66173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698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Attuale sede di servizio; </w:t>
      </w:r>
    </w:p>
    <w:p w14:paraId="64902438" w14:textId="77777777" w:rsidR="00B66173" w:rsidRDefault="00B66173" w:rsidP="00B66173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698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Data di immissione in ruolo; </w:t>
      </w:r>
    </w:p>
    <w:p w14:paraId="08CA7135" w14:textId="77777777" w:rsidR="00B66173" w:rsidRDefault="00B66173" w:rsidP="00B66173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698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Elenco dei servizi </w:t>
      </w:r>
      <w:proofErr w:type="spellStart"/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pre</w:t>
      </w:r>
      <w:proofErr w:type="spellEnd"/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–ruolo; </w:t>
      </w:r>
    </w:p>
    <w:p w14:paraId="5965B134" w14:textId="77777777" w:rsidR="00B66173" w:rsidRDefault="00B66173" w:rsidP="00B66173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698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Eventuali periodi di aspettativa non retribuita.</w:t>
      </w:r>
    </w:p>
    <w:p w14:paraId="2D4C0583" w14:textId="77777777" w:rsidR="00B66173" w:rsidRDefault="00B66173" w:rsidP="00B6617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587C4276" w14:textId="77777777" w:rsidR="00B66173" w:rsidRDefault="00B66173" w:rsidP="00B6617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320E9AD6" w14:textId="77777777" w:rsidR="00B66173" w:rsidRDefault="00B66173" w:rsidP="00B6617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556C1C8" w14:textId="77777777" w:rsidR="00B66173" w:rsidRDefault="00B66173" w:rsidP="00B6617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1C54FEC8" w14:textId="77777777" w:rsidR="00B66173" w:rsidRDefault="00B66173" w:rsidP="00B6617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03BF1281" w14:textId="77777777" w:rsidR="00B66173" w:rsidRDefault="00B66173" w:rsidP="00B66173"/>
    <w:p w14:paraId="0B64B944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</w:p>
    <w:p w14:paraId="32241CA0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2E6B056F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5ABC4EF6" w14:textId="77777777" w:rsidR="00E80132" w:rsidRDefault="00000000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="00E80132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E80132">
        <w:rPr>
          <w:rFonts w:ascii="Bookman Old Style" w:hAnsi="Bookman Old Style"/>
          <w:sz w:val="32"/>
          <w:szCs w:val="32"/>
        </w:rPr>
        <w:t xml:space="preserve"> </w:t>
      </w:r>
    </w:p>
    <w:p w14:paraId="052E12D4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5395123A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18E9124A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406F64D8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0C7C82A5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1FACB50E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3FAAAE02" w14:textId="77777777" w:rsidR="00E80132" w:rsidRDefault="00E80132" w:rsidP="00E80132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11E246FD" w14:textId="77777777" w:rsidR="00E80132" w:rsidRDefault="00E80132" w:rsidP="00E80132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30CA1D98" w14:textId="77777777" w:rsidR="00E80132" w:rsidRDefault="00E80132" w:rsidP="00E80132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54DE2736" w14:textId="77777777" w:rsidR="00E80132" w:rsidRDefault="00E80132" w:rsidP="00E8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69931809" w14:textId="77777777" w:rsidR="00E80132" w:rsidRDefault="00E80132" w:rsidP="00E8013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4B0DEDCE" w14:textId="77777777" w:rsidR="00E80132" w:rsidRDefault="00E80132" w:rsidP="00E8013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lastRenderedPageBreak/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7068DE2F" w14:textId="77777777" w:rsidR="00E80132" w:rsidRDefault="00E80132" w:rsidP="00E8013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0220B5ED" w14:textId="77777777" w:rsidR="00E80132" w:rsidRDefault="00E80132" w:rsidP="00E80132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3BEFFA86" w14:textId="77777777" w:rsidR="00E80132" w:rsidRDefault="00E80132" w:rsidP="00E8013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006AADB8" w14:textId="77777777" w:rsidR="00E80132" w:rsidRDefault="00E80132" w:rsidP="00E80132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17971774" w14:textId="77777777" w:rsidR="00E80132" w:rsidRDefault="00E80132" w:rsidP="00E8013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A6B8C0B" w14:textId="77777777" w:rsidR="00E80132" w:rsidRDefault="00E80132" w:rsidP="00E80132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2AE84B3D" w14:textId="77777777" w:rsidR="00E80132" w:rsidRDefault="00E80132" w:rsidP="00E80132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2C9B3F10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5ACF071D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5350D1DE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5E900A36" w14:textId="77777777" w:rsidR="00E80132" w:rsidRDefault="00E80132" w:rsidP="00E8013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56E4AE48" w14:textId="77777777" w:rsidR="00E80132" w:rsidRDefault="00E80132" w:rsidP="00E80132"/>
    <w:p w14:paraId="1DFED2E1" w14:textId="77777777" w:rsidR="00E80132" w:rsidRDefault="00E80132" w:rsidP="00E80132">
      <w:pPr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Courier New" w:eastAsia="Times New Roman" w:hAnsi="Courier New" w:cs="Courier New"/>
          <w:color w:val="222222"/>
          <w:sz w:val="36"/>
          <w:szCs w:val="36"/>
          <w:lang w:eastAsia="it-IT"/>
        </w:rPr>
        <w:t>Grazie </w:t>
      </w:r>
    </w:p>
    <w:p w14:paraId="53ECC998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3DFEAD7A" w14:textId="77777777" w:rsidR="00E80132" w:rsidRDefault="00E80132" w:rsidP="00E80132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6E51F251" w14:textId="77777777" w:rsidR="00E80132" w:rsidRDefault="00E80132" w:rsidP="00E8013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58C9F4D3" w14:textId="77777777" w:rsidR="00E80132" w:rsidRDefault="00E80132" w:rsidP="00E80132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56C235F7" w14:textId="77777777" w:rsidR="00E80132" w:rsidRDefault="00E80132" w:rsidP="00E80132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39D3379" w14:textId="77777777" w:rsidR="00E80132" w:rsidRDefault="00E80132" w:rsidP="00E80132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70CC94A0" w14:textId="77777777" w:rsidR="00E80132" w:rsidRDefault="00E80132" w:rsidP="00E80132"/>
    <w:p w14:paraId="736EBF13" w14:textId="77777777" w:rsidR="00E80132" w:rsidRDefault="00E80132" w:rsidP="00E80132"/>
    <w:p w14:paraId="7AA52CF7" w14:textId="77777777" w:rsidR="00E80132" w:rsidRDefault="00E80132" w:rsidP="00E80132">
      <w:pPr>
        <w:shd w:val="clear" w:color="auto" w:fill="FFFFFF"/>
        <w:jc w:val="both"/>
      </w:pPr>
    </w:p>
    <w:p w14:paraId="2DBB03AE" w14:textId="77777777" w:rsidR="00E80132" w:rsidRDefault="00E80132" w:rsidP="00E80132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446C0D15" w14:textId="77777777" w:rsidR="0045159F" w:rsidRDefault="0045159F" w:rsidP="00B66173">
      <w:pPr>
        <w:shd w:val="clear" w:color="auto" w:fill="FFFFFF"/>
        <w:jc w:val="both"/>
      </w:pPr>
    </w:p>
    <w:sectPr w:rsidR="00451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91B91" w14:textId="77777777" w:rsidR="00061745" w:rsidRDefault="00061745" w:rsidP="0045159F">
      <w:pPr>
        <w:spacing w:after="0" w:line="240" w:lineRule="auto"/>
      </w:pPr>
      <w:r>
        <w:separator/>
      </w:r>
    </w:p>
  </w:endnote>
  <w:endnote w:type="continuationSeparator" w:id="0">
    <w:p w14:paraId="4539BD4F" w14:textId="77777777" w:rsidR="00061745" w:rsidRDefault="00061745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ED1D" w14:textId="77777777" w:rsidR="00A4525F" w:rsidRDefault="00A452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01AF" w14:textId="77777777" w:rsidR="00A4525F" w:rsidRDefault="00A452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ACA8" w14:textId="77777777" w:rsidR="00A4525F" w:rsidRDefault="00A452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42BD" w14:textId="77777777" w:rsidR="00061745" w:rsidRDefault="00061745" w:rsidP="0045159F">
      <w:pPr>
        <w:spacing w:after="0" w:line="240" w:lineRule="auto"/>
      </w:pPr>
      <w:r>
        <w:separator/>
      </w:r>
    </w:p>
  </w:footnote>
  <w:footnote w:type="continuationSeparator" w:id="0">
    <w:p w14:paraId="6800C82B" w14:textId="77777777" w:rsidR="00061745" w:rsidRDefault="00061745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28C7" w14:textId="77777777" w:rsidR="00A4525F" w:rsidRDefault="00A452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76086A19" w14:textId="77777777" w:rsidR="00A4525F" w:rsidRDefault="00A4525F" w:rsidP="00A4525F">
    <w:pPr>
      <w:pStyle w:val="Intestazione"/>
    </w:pPr>
    <w:r w:rsidRPr="00726435">
      <w:rPr>
        <w:noProof/>
      </w:rPr>
      <w:drawing>
        <wp:inline distT="0" distB="0" distL="0" distR="0" wp14:anchorId="777ED50E" wp14:editId="57C07E1C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B2A0F" w14:textId="77777777" w:rsidR="00A4525F" w:rsidRDefault="00A4525F" w:rsidP="00A4525F">
    <w:pPr>
      <w:pStyle w:val="Intestazione"/>
      <w:rPr>
        <w:rFonts w:ascii="Amasis MT Pro Black" w:hAnsi="Amasis MT Pro Black" w:cs="Aharoni"/>
        <w:sz w:val="20"/>
        <w:szCs w:val="20"/>
      </w:rPr>
    </w:pPr>
  </w:p>
  <w:p w14:paraId="61E9475B" w14:textId="77777777" w:rsidR="00A4525F" w:rsidRPr="005B3B4D" w:rsidRDefault="00A4525F" w:rsidP="00A4525F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4D6359F4" w14:textId="77777777" w:rsidR="00A4525F" w:rsidRPr="005B3B4D" w:rsidRDefault="00A4525F" w:rsidP="00A4525F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263FBB7D" w:rsidR="0045159F" w:rsidRDefault="0045159F" w:rsidP="00A452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B04D4" w14:textId="77777777" w:rsidR="00A4525F" w:rsidRDefault="00A452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7572013">
    <w:abstractNumId w:val="1"/>
  </w:num>
  <w:num w:numId="2" w16cid:durableId="1856529729">
    <w:abstractNumId w:val="0"/>
  </w:num>
  <w:num w:numId="3" w16cid:durableId="1258061045">
    <w:abstractNumId w:val="4"/>
  </w:num>
  <w:num w:numId="4" w16cid:durableId="557977463">
    <w:abstractNumId w:val="5"/>
  </w:num>
  <w:num w:numId="5" w16cid:durableId="1878656904">
    <w:abstractNumId w:val="6"/>
  </w:num>
  <w:num w:numId="6" w16cid:durableId="225536137">
    <w:abstractNumId w:val="3"/>
  </w:num>
  <w:num w:numId="7" w16cid:durableId="61001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61745"/>
    <w:rsid w:val="00146A1C"/>
    <w:rsid w:val="002577A2"/>
    <w:rsid w:val="002F2CFD"/>
    <w:rsid w:val="004228FF"/>
    <w:rsid w:val="0045159F"/>
    <w:rsid w:val="00860418"/>
    <w:rsid w:val="00884473"/>
    <w:rsid w:val="00A4525F"/>
    <w:rsid w:val="00B66173"/>
    <w:rsid w:val="00D55C06"/>
    <w:rsid w:val="00E13910"/>
    <w:rsid w:val="00E80132"/>
    <w:rsid w:val="00FA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E8013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8</cp:revision>
  <dcterms:created xsi:type="dcterms:W3CDTF">2021-03-07T18:22:00Z</dcterms:created>
  <dcterms:modified xsi:type="dcterms:W3CDTF">2024-02-25T12:57:00Z</dcterms:modified>
</cp:coreProperties>
</file>